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Bjuv kommunfullmäktige</w:t>
      </w:r>
    </w:p>
    <w:p>
      <w:pPr>
        <w:pStyle w:val="Heading1"/>
      </w:pPr>
      <w:r>
        <w:t xml:space="preserve">Kvalitet i äldreomsorgen – upprustning av boenden och stärkt hemtjänst</w:t>
      </w:r>
    </w:p>
    <w:p>
      <w:pPr>
        <w:spacing w:after="160" w:before="80"/>
      </w:pPr>
      <w:r>
        <w:rPr>
          <w:b/>
          <w:bCs/>
        </w:rPr>
        <w:t xml:space="preserve">Motionärer: </w:t>
      </w:r>
      <w:r>
        <w:t xml:space="preserve">Moderaterna i Bjuv kommun</w:t>
      </w:r>
    </w:p>
    <w:p>
      <w:pPr>
        <w:pStyle w:val="Heading2"/>
      </w:pPr>
      <w:r>
        <w:t xml:space="preserve">Motivering</w:t>
      </w:r>
    </w:p>
    <w:p>
      <w:pPr>
        <w:spacing w:after="100"/>
      </w:pPr>
      <w:r>
        <w:t xml:space="preserve">Bjuvs kommun har tre särskilda boenden för äldre. Redan 2022 visade en kartläggning på omfattande underhållsbehov på uppskattningsvis 70 miljoner kronor. Kommunen har under mandatperioden genomfört satsningar, men äldreomsorgen är ett område där kvalitet och kontinuitet är avgörande för invånarnas trygghet.</w:t>
      </w:r>
    </w:p>
    <w:p>
      <w:pPr>
        <w:spacing w:after="100"/>
      </w:pPr>
      <w:r>
        <w:t xml:space="preserve">I hemtjänsten är kontinuitet och personalkontinuitet nyckelfaktorer. Rekryteringssvårigheter och schemaläggning påverkar både personalens arbetsmiljö och de äldres upplevelse. Moderaterna vill att Bjuvs äldre ska kunna leva ett värdigt liv med hög kvalitet oavsett boendeform.</w:t>
      </w:r>
    </w:p>
    <w:p>
      <w:pPr>
        <w:spacing w:after="100"/>
      </w:pPr>
      <w:r>
        <w:t xml:space="preserve">En satsning på upprustning av lokaler, bättre arbetsvillkor för personal och tekniska hjälpmedel är nödvändig. Detta är också en fråga om respekt för de generationer som byggt kommunen.</w:t>
      </w:r>
    </w:p>
    <w:p>
      <w:pPr>
        <w:pStyle w:val="Heading2"/>
      </w:pPr>
      <w:r>
        <w:t xml:space="preserve">Förslag till beslut</w:t>
      </w:r>
    </w:p>
    <w:p>
      <w:pPr>
        <w:spacing w:after="60"/>
      </w:pPr>
      <w:r>
        <w:t xml:space="preserve">Med anledning av ovanstående yrkar Moderaterna i Bjuv kommun att kommunfullmäktige beslutar:</w:t>
      </w:r>
    </w:p>
    <w:p>
      <w:pPr>
        <w:spacing w:after="40"/>
      </w:pPr>
      <w:r>
        <w:rPr>
          <w:b/>
          <w:bCs/>
        </w:rPr>
        <w:t xml:space="preserve">1. </w:t>
      </w:r>
      <w:r>
        <w:t xml:space="preserve">Att ge socialnämnden i uppdrag att ta fram en uppdaterad investerings- och underhållsplan för kommunens särskilda boenden, med prioritering av de mest akuta behoven under 2026–2027.</w:t>
      </w:r>
    </w:p>
    <w:p>
      <w:pPr>
        <w:spacing w:after="40"/>
      </w:pPr>
      <w:r>
        <w:rPr>
          <w:b/>
          <w:bCs/>
        </w:rPr>
        <w:t xml:space="preserve">2. </w:t>
      </w:r>
      <w:r>
        <w:t xml:space="preserve">Att avsätta medel i budget 2027 för upprustning av boenden samt för ökad grundbemanning och fortbildning i hemtjänsten.</w:t>
      </w:r>
    </w:p>
    <w:p>
      <w:pPr>
        <w:spacing w:after="40"/>
      </w:pPr>
      <w:r>
        <w:rPr>
          <w:b/>
          <w:bCs/>
        </w:rPr>
        <w:t xml:space="preserve">3. </w:t>
      </w:r>
      <w:r>
        <w:t xml:space="preserve">Att utreda och införa fler tekniska lösningar (t.ex. larm, schemaläggning och dokumentation) som underlättar för personal och ökar tryggheten för de boende.</w:t>
      </w:r>
    </w:p>
    <w:p>
      <w:pPr>
        <w:spacing w:after="40"/>
      </w:pPr>
      <w:r>
        <w:rPr>
          <w:b/>
          <w:bCs/>
        </w:rPr>
        <w:t xml:space="preserve">4. </w:t>
      </w:r>
      <w:r>
        <w:t xml:space="preserve">Att regelbundet följa upp brukarnöjdhet och personalens arbetsmiljö i äldreomsorgen och redovisa till kommunfullmäktige.</w:t>
      </w:r>
    </w:p>
    <w:p>
      <w:pPr>
        <w:spacing w:before="360"/>
      </w:pPr>
    </w:p>
    <w:p>
      <w:r>
        <w:t xml:space="preserve">Bjuv,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2026-06-06T01:48:19.501Z</dcterms:created>
  <dcterms:modified xsi:type="dcterms:W3CDTF">2026-06-06T01:48:19.501Z</dcterms:modified>
</cp:coreProperties>
</file>

<file path=docProps/custom.xml><?xml version="1.0" encoding="utf-8"?>
<Properties xmlns="http://schemas.openxmlformats.org/officeDocument/2006/custom-properties" xmlns:vt="http://schemas.openxmlformats.org/officeDocument/2006/docPropsVTypes"/>
</file>